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F1077" w14:textId="77777777" w:rsidR="00EB55BD" w:rsidRDefault="00EB55BD" w:rsidP="00152A74">
      <w:pPr>
        <w:tabs>
          <w:tab w:val="left" w:pos="900"/>
          <w:tab w:val="left" w:pos="10773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14:paraId="3267AC54" w14:textId="77777777" w:rsidR="00EB55BD" w:rsidRDefault="00EB55BD" w:rsidP="00152A74">
      <w:pPr>
        <w:tabs>
          <w:tab w:val="left" w:pos="900"/>
          <w:tab w:val="left" w:pos="10773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14:paraId="4E4AD92C" w14:textId="77777777" w:rsidR="00152A74" w:rsidRPr="00AF6F1D" w:rsidRDefault="00152A74" w:rsidP="00152A74">
      <w:pPr>
        <w:tabs>
          <w:tab w:val="left" w:pos="900"/>
          <w:tab w:val="left" w:pos="10773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AF6F1D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ПУБЛИЧНАЯ ОФЕРТА </w:t>
      </w:r>
    </w:p>
    <w:p w14:paraId="287A51D7" w14:textId="77777777" w:rsidR="00EB55BD" w:rsidRPr="00AF6F1D" w:rsidRDefault="00EB55BD" w:rsidP="00EB55BD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7A26B4F" w14:textId="77777777" w:rsidR="00EB55BD" w:rsidRPr="00AF6F1D" w:rsidRDefault="00EB55BD" w:rsidP="00AF6F1D">
      <w:pPr>
        <w:spacing w:line="240" w:lineRule="auto"/>
        <w:ind w:firstLine="567"/>
        <w:jc w:val="both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AF6F1D">
        <w:rPr>
          <w:rFonts w:ascii="Arial" w:hAnsi="Arial" w:cs="Arial"/>
          <w:sz w:val="20"/>
          <w:szCs w:val="20"/>
        </w:rPr>
        <w:t>Организатор мероприятия - ТОО «</w:t>
      </w:r>
      <w:r w:rsidRPr="00AF6F1D">
        <w:rPr>
          <w:rFonts w:ascii="Arial" w:hAnsi="Arial" w:cs="Arial"/>
          <w:sz w:val="20"/>
          <w:szCs w:val="20"/>
          <w:lang w:val="en-US"/>
        </w:rPr>
        <w:t>IBC</w:t>
      </w:r>
      <w:r w:rsidRPr="00AF6F1D">
        <w:rPr>
          <w:rFonts w:ascii="Arial" w:hAnsi="Arial" w:cs="Arial"/>
          <w:sz w:val="20"/>
          <w:szCs w:val="20"/>
        </w:rPr>
        <w:t xml:space="preserve"> </w:t>
      </w:r>
      <w:r w:rsidR="004D4FC2">
        <w:rPr>
          <w:rFonts w:ascii="Arial" w:hAnsi="Arial" w:cs="Arial"/>
          <w:sz w:val="20"/>
          <w:szCs w:val="20"/>
          <w:lang w:val="en-US"/>
        </w:rPr>
        <w:t>G</w:t>
      </w:r>
      <w:r w:rsidRPr="00AF6F1D">
        <w:rPr>
          <w:rFonts w:ascii="Arial" w:hAnsi="Arial" w:cs="Arial"/>
          <w:sz w:val="20"/>
          <w:szCs w:val="20"/>
          <w:lang w:val="en-US"/>
        </w:rPr>
        <w:t>l</w:t>
      </w:r>
      <w:r w:rsidR="004D4FC2">
        <w:rPr>
          <w:rFonts w:ascii="Arial" w:hAnsi="Arial" w:cs="Arial"/>
          <w:sz w:val="20"/>
          <w:szCs w:val="20"/>
          <w:lang w:val="en-US"/>
        </w:rPr>
        <w:t>obal</w:t>
      </w:r>
      <w:r w:rsidR="004D4FC2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4D4FC2">
        <w:rPr>
          <w:rFonts w:ascii="Arial" w:hAnsi="Arial" w:cs="Arial"/>
          <w:sz w:val="20"/>
          <w:szCs w:val="20"/>
        </w:rPr>
        <w:t>АйБиСи</w:t>
      </w:r>
      <w:proofErr w:type="spellEnd"/>
      <w:r w:rsidR="004D4FC2">
        <w:rPr>
          <w:rFonts w:ascii="Arial" w:hAnsi="Arial" w:cs="Arial"/>
          <w:sz w:val="20"/>
          <w:szCs w:val="20"/>
        </w:rPr>
        <w:t xml:space="preserve"> Глобал)</w:t>
      </w:r>
      <w:r w:rsidRPr="00AF6F1D">
        <w:rPr>
          <w:rFonts w:ascii="Arial" w:hAnsi="Arial" w:cs="Arial"/>
          <w:sz w:val="20"/>
          <w:szCs w:val="20"/>
        </w:rPr>
        <w:t xml:space="preserve">» </w:t>
      </w:r>
      <w:r w:rsidRPr="00EB55BD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предлагает любому</w:t>
      </w:r>
      <w:r w:rsidRPr="00AF6F1D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юридическому и/или </w:t>
      </w:r>
      <w:r w:rsidRPr="00EB55BD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физическому лицу, достигшему возраста, допустимого в</w:t>
      </w:r>
      <w:r w:rsidRPr="00AF6F1D">
        <w:rPr>
          <w:rFonts w:ascii="Arial" w:hAnsi="Arial" w:cs="Arial"/>
          <w:sz w:val="20"/>
          <w:szCs w:val="20"/>
        </w:rPr>
        <w:t xml:space="preserve"> </w:t>
      </w:r>
      <w:r w:rsidRPr="00EB55BD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соответствии с законодательством </w:t>
      </w:r>
      <w:r w:rsidRPr="00AF6F1D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Республики Казахстан </w:t>
      </w:r>
      <w:r w:rsidRPr="00EB55BD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для акцепта оферты, и</w:t>
      </w:r>
      <w:r w:rsidRPr="00AF6F1D">
        <w:rPr>
          <w:rFonts w:ascii="Arial" w:hAnsi="Arial" w:cs="Arial"/>
          <w:sz w:val="20"/>
          <w:szCs w:val="20"/>
        </w:rPr>
        <w:t xml:space="preserve"> </w:t>
      </w:r>
      <w:r w:rsidRPr="00EB55BD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обладающему соответствующими полномочиями, именуемому в дальнейшем «Заказчик</w:t>
      </w:r>
      <w:r w:rsidRPr="00AF6F1D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/ Участник мероприятия</w:t>
      </w:r>
      <w:r w:rsidRPr="00EB55BD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»,</w:t>
      </w:r>
      <w:r w:rsidRPr="00AF6F1D">
        <w:rPr>
          <w:rFonts w:ascii="Arial" w:hAnsi="Arial" w:cs="Arial"/>
          <w:sz w:val="20"/>
          <w:szCs w:val="20"/>
        </w:rPr>
        <w:t xml:space="preserve"> </w:t>
      </w:r>
      <w:r w:rsidRPr="00EB55BD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заключить договор на участие в мероприятии (далее – Договор) на нижеследующих</w:t>
      </w:r>
      <w:r w:rsidRPr="00AF6F1D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: </w:t>
      </w:r>
    </w:p>
    <w:p w14:paraId="2CFBBD79" w14:textId="77777777" w:rsidR="00EB55BD" w:rsidRPr="00AF6F1D" w:rsidRDefault="00EB55BD" w:rsidP="00EB55BD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AF6F1D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В соответствии с пунктом 5 статьи 395 ГК РК в случае принятия условий, изложенных ниже, и оплаты услуг Организатора мероприятия лицо, производящее акцепт этой Оферты, становится Заказчиком (в соответствии с пунктом 3 статьи 396 ГК РК акцепт Оферты равносилен заключению договора на условиях, изложенных в Оферте), а Организатор мероприятия и Заказчик совместно - Сторонами договора-публичной оферты.</w:t>
      </w:r>
    </w:p>
    <w:p w14:paraId="50A08387" w14:textId="77777777" w:rsidR="00EB55BD" w:rsidRPr="00AF6F1D" w:rsidRDefault="00EB55BD" w:rsidP="00EB55BD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AF6F1D">
        <w:rPr>
          <w:rFonts w:ascii="Arial" w:hAnsi="Arial" w:cs="Arial"/>
          <w:sz w:val="20"/>
          <w:szCs w:val="20"/>
        </w:rPr>
        <w:t>Организатор мероприятия на условиях настоящей оферты обязуется организовать мероприятие- Саммит. Главное событие в области складской недвижимости Центральной Азии. Для</w:t>
      </w:r>
      <w:r w:rsidRPr="00AF6F1D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обсуждения текущих трендов, вызовов и будущего сегментов складов, логистики и торговли при участии ведущих международных и локальных экспертов.</w:t>
      </w:r>
    </w:p>
    <w:p w14:paraId="38E2B134" w14:textId="77777777" w:rsidR="00EB55BD" w:rsidRPr="00AF6F1D" w:rsidRDefault="004D4FC2" w:rsidP="00EB55BD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</w:rPr>
        <w:t>Дата мероприятия: 16 октября 2025</w:t>
      </w:r>
      <w:r w:rsidR="00EB55BD" w:rsidRPr="00AF6F1D">
        <w:rPr>
          <w:rFonts w:ascii="Arial" w:hAnsi="Arial" w:cs="Arial"/>
          <w:sz w:val="20"/>
          <w:szCs w:val="20"/>
        </w:rPr>
        <w:t xml:space="preserve"> года.</w:t>
      </w:r>
    </w:p>
    <w:p w14:paraId="6BB4E597" w14:textId="77777777" w:rsidR="00EB55BD" w:rsidRPr="00AF6F1D" w:rsidRDefault="00EB55BD" w:rsidP="00EB55BD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AF6F1D">
        <w:rPr>
          <w:rFonts w:ascii="Arial" w:hAnsi="Arial" w:cs="Arial"/>
          <w:sz w:val="20"/>
          <w:szCs w:val="20"/>
        </w:rPr>
        <w:t xml:space="preserve">Место проведения мероприятия: </w:t>
      </w:r>
      <w:r w:rsidRPr="00AF6F1D">
        <w:rPr>
          <w:rFonts w:ascii="Arial" w:eastAsia="Times New Roman" w:hAnsi="Arial" w:cs="Arial"/>
          <w:color w:val="1A1A1A"/>
          <w:sz w:val="20"/>
          <w:szCs w:val="20"/>
          <w:lang w:val="en-US" w:eastAsia="ru-RU"/>
        </w:rPr>
        <w:t>Ritz</w:t>
      </w:r>
      <w:r w:rsidRPr="00AF6F1D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-</w:t>
      </w:r>
      <w:r w:rsidRPr="00AF6F1D">
        <w:rPr>
          <w:rFonts w:ascii="Arial" w:eastAsia="Times New Roman" w:hAnsi="Arial" w:cs="Arial"/>
          <w:color w:val="1A1A1A"/>
          <w:sz w:val="20"/>
          <w:szCs w:val="20"/>
          <w:lang w:val="en-US" w:eastAsia="ru-RU"/>
        </w:rPr>
        <w:t>Carlton</w:t>
      </w:r>
      <w:r w:rsidRPr="00AF6F1D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, г. Алматы, Aль-Фараби 77/7</w:t>
      </w:r>
    </w:p>
    <w:p w14:paraId="15D8B98F" w14:textId="77777777" w:rsidR="00EB55BD" w:rsidRPr="00FD1CD8" w:rsidRDefault="00EB55BD" w:rsidP="002A4F28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AF6F1D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Саммит - </w:t>
      </w:r>
      <w:r w:rsidRPr="00AF6F1D">
        <w:rPr>
          <w:rFonts w:ascii="Arial" w:hAnsi="Arial" w:cs="Arial"/>
          <w:sz w:val="20"/>
          <w:szCs w:val="20"/>
        </w:rPr>
        <w:t xml:space="preserve">деловое мероприятие, по теме, указанной в пункте 1 настоящей публичной оферты на установление и поддержание взаимовыгодных отношений между участниками мероприятия (Заказчиками). Услуги по организации мероприятия оказываются Организатором мероприятия в </w:t>
      </w:r>
      <w:r w:rsidRPr="00FD1CD8">
        <w:rPr>
          <w:rFonts w:ascii="Arial" w:eastAsia="Times New Roman" w:hAnsi="Arial" w:cs="Arial"/>
          <w:sz w:val="20"/>
          <w:szCs w:val="20"/>
        </w:rPr>
        <w:t xml:space="preserve">соответствии с программой, размещенной </w:t>
      </w:r>
      <w:r w:rsidRPr="00FD1CD8">
        <w:rPr>
          <w:rFonts w:ascii="Arial" w:hAnsi="Arial" w:cs="Arial"/>
          <w:sz w:val="20"/>
          <w:szCs w:val="20"/>
        </w:rPr>
        <w:t xml:space="preserve">на официальном сайте Организатора мероприятия </w:t>
      </w:r>
      <w:r w:rsidR="00FD1CD8" w:rsidRPr="00FD1CD8">
        <w:rPr>
          <w:rFonts w:ascii="Arial" w:hAnsi="Arial" w:cs="Arial"/>
          <w:sz w:val="20"/>
          <w:szCs w:val="20"/>
        </w:rPr>
        <w:t xml:space="preserve">по адресу: </w:t>
      </w:r>
      <w:r w:rsidR="00FD1CD8" w:rsidRPr="00FD1CD8">
        <w:rPr>
          <w:rFonts w:ascii="Arial" w:hAnsi="Arial" w:cs="Arial"/>
          <w:color w:val="351C75"/>
          <w:sz w:val="20"/>
          <w:szCs w:val="20"/>
          <w:shd w:val="clear" w:color="auto" w:fill="FFFFFF"/>
        </w:rPr>
        <w:t> </w:t>
      </w:r>
      <w:hyperlink r:id="rId5" w:history="1">
        <w:r w:rsidR="002A4F28" w:rsidRPr="00B24BAA">
          <w:rPr>
            <w:rStyle w:val="a3"/>
          </w:rPr>
          <w:t>https://caws.asia/</w:t>
        </w:r>
      </w:hyperlink>
      <w:r w:rsidR="00FD1CD8" w:rsidRPr="00FD1CD8">
        <w:rPr>
          <w:rFonts w:ascii="Arial" w:hAnsi="Arial" w:cs="Arial"/>
          <w:color w:val="351C75"/>
          <w:sz w:val="20"/>
          <w:szCs w:val="20"/>
          <w:shd w:val="clear" w:color="auto" w:fill="FFFFFF"/>
        </w:rPr>
        <w:t> </w:t>
      </w:r>
      <w:r w:rsidR="00FD1CD8" w:rsidRPr="00FD1CD8">
        <w:rPr>
          <w:rStyle w:val="2"/>
          <w:rFonts w:ascii="Arial" w:hAnsi="Arial" w:cs="Arial"/>
          <w:sz w:val="20"/>
          <w:szCs w:val="20"/>
          <w:lang w:eastAsia="ru-RU"/>
        </w:rPr>
        <w:t xml:space="preserve"> </w:t>
      </w:r>
      <w:r w:rsidRPr="00FD1CD8">
        <w:rPr>
          <w:rStyle w:val="2"/>
          <w:rFonts w:ascii="Arial" w:hAnsi="Arial" w:cs="Arial"/>
          <w:sz w:val="20"/>
          <w:szCs w:val="20"/>
          <w:lang w:eastAsia="ru-RU"/>
        </w:rPr>
        <w:t xml:space="preserve">и </w:t>
      </w:r>
      <w:r w:rsidRPr="00FD1CD8">
        <w:rPr>
          <w:rFonts w:ascii="Arial" w:hAnsi="Arial" w:cs="Arial"/>
          <w:sz w:val="20"/>
          <w:szCs w:val="20"/>
        </w:rPr>
        <w:t xml:space="preserve">являющейся неотъемлемой частью настоящей публичной оферты. </w:t>
      </w:r>
    </w:p>
    <w:p w14:paraId="36536569" w14:textId="77777777" w:rsidR="00EB55BD" w:rsidRPr="00AF6F1D" w:rsidRDefault="00EB55BD" w:rsidP="002A4F28">
      <w:pPr>
        <w:pStyle w:val="a4"/>
        <w:numPr>
          <w:ilvl w:val="0"/>
          <w:numId w:val="3"/>
        </w:numPr>
        <w:shd w:val="clear" w:color="auto" w:fill="FFFFFF"/>
        <w:tabs>
          <w:tab w:val="left" w:pos="900"/>
          <w:tab w:val="left" w:pos="993"/>
          <w:tab w:val="left" w:pos="10773"/>
        </w:tabs>
        <w:spacing w:after="0" w:line="240" w:lineRule="auto"/>
        <w:jc w:val="both"/>
        <w:rPr>
          <w:rStyle w:val="2"/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1CD8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Регистрация Заказчика на участие в мероприятии считается успешно законченной при полной оплате взноса за участие согласно</w:t>
      </w:r>
      <w:r w:rsidRPr="00AF6F1D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выбранного пакета услуг. Информация о видах участия и стоимости взносов размещена </w:t>
      </w:r>
      <w:r w:rsidRPr="00AF6F1D">
        <w:rPr>
          <w:rFonts w:ascii="Arial" w:hAnsi="Arial" w:cs="Arial"/>
          <w:sz w:val="20"/>
          <w:szCs w:val="20"/>
        </w:rPr>
        <w:t>на официальном сайте Организатора мероприятия по адресу</w:t>
      </w:r>
      <w:r w:rsidRPr="0035245C">
        <w:rPr>
          <w:rFonts w:ascii="Arial" w:hAnsi="Arial" w:cs="Arial"/>
          <w:sz w:val="20"/>
          <w:szCs w:val="20"/>
        </w:rPr>
        <w:t xml:space="preserve">: </w:t>
      </w:r>
      <w:r w:rsidR="00FD1CD8" w:rsidRPr="0035245C">
        <w:rPr>
          <w:rFonts w:ascii="Arial" w:hAnsi="Arial" w:cs="Arial"/>
          <w:color w:val="351C75"/>
          <w:sz w:val="20"/>
          <w:szCs w:val="20"/>
          <w:shd w:val="clear" w:color="auto" w:fill="FFFFFF"/>
        </w:rPr>
        <w:t> </w:t>
      </w:r>
      <w:hyperlink r:id="rId6" w:history="1">
        <w:r w:rsidR="002A4F28" w:rsidRPr="00B24BAA">
          <w:rPr>
            <w:rStyle w:val="a3"/>
          </w:rPr>
          <w:t>https://caws.asia/</w:t>
        </w:r>
      </w:hyperlink>
      <w:r w:rsidR="002A4F28">
        <w:t xml:space="preserve"> </w:t>
      </w:r>
      <w:r w:rsidR="00FD1CD8" w:rsidRPr="0035245C">
        <w:rPr>
          <w:rFonts w:ascii="Arial" w:hAnsi="Arial" w:cs="Arial"/>
          <w:color w:val="351C75"/>
          <w:sz w:val="20"/>
          <w:szCs w:val="20"/>
          <w:shd w:val="clear" w:color="auto" w:fill="FFFFFF"/>
        </w:rPr>
        <w:t> </w:t>
      </w:r>
      <w:r w:rsidR="0035245C" w:rsidRPr="0035245C">
        <w:rPr>
          <w:rFonts w:ascii="Arial" w:hAnsi="Arial" w:cs="Arial"/>
          <w:color w:val="351C75"/>
          <w:sz w:val="20"/>
          <w:szCs w:val="20"/>
          <w:shd w:val="clear" w:color="auto" w:fill="FFFFFF"/>
        </w:rPr>
        <w:t>.</w:t>
      </w:r>
      <w:r w:rsidR="0035245C">
        <w:rPr>
          <w:rFonts w:ascii="Verdana" w:hAnsi="Verdana"/>
          <w:color w:val="351C75"/>
          <w:shd w:val="clear" w:color="auto" w:fill="FFFFFF"/>
        </w:rPr>
        <w:t xml:space="preserve"> </w:t>
      </w:r>
    </w:p>
    <w:p w14:paraId="38664B68" w14:textId="77777777" w:rsidR="00EB55BD" w:rsidRPr="00AF6F1D" w:rsidRDefault="00EB55BD" w:rsidP="00EB55BD">
      <w:pPr>
        <w:pStyle w:val="a4"/>
        <w:numPr>
          <w:ilvl w:val="0"/>
          <w:numId w:val="3"/>
        </w:numPr>
        <w:shd w:val="clear" w:color="auto" w:fill="FFFFFF"/>
        <w:tabs>
          <w:tab w:val="left" w:pos="900"/>
          <w:tab w:val="left" w:pos="993"/>
          <w:tab w:val="left" w:pos="1077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6F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Оплата производится в течении 3 (трех) рабочих дней с момента выставления счета. Все расчеты в рамках договора производятся путем перечисления денежных средств на расчетный счет Организатора мероприятия, согласно выставленного Организатором мероприятия счета. Датой оплаты Стороны считают дату зачисления денежных средств на расчетный счет Организатора мероприятия. </w:t>
      </w:r>
      <w:r w:rsidR="002A4F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Оплата в РФ принимается через Агента – ИП </w:t>
      </w:r>
      <w:proofErr w:type="spellStart"/>
      <w:r w:rsidR="002A4F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Ахмедзянов</w:t>
      </w:r>
      <w:proofErr w:type="spellEnd"/>
      <w:r w:rsidR="002A4F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Станислав </w:t>
      </w:r>
      <w:proofErr w:type="spellStart"/>
      <w:r w:rsidR="002A4F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Марсельевич</w:t>
      </w:r>
      <w:proofErr w:type="spellEnd"/>
      <w:r w:rsidR="002A4F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ИНН 745301540155.</w:t>
      </w:r>
    </w:p>
    <w:p w14:paraId="47679B97" w14:textId="77777777" w:rsidR="00EB55BD" w:rsidRPr="00AF6F1D" w:rsidRDefault="00EB55BD" w:rsidP="00EB55BD">
      <w:pPr>
        <w:pStyle w:val="a4"/>
        <w:numPr>
          <w:ilvl w:val="0"/>
          <w:numId w:val="3"/>
        </w:numPr>
        <w:shd w:val="clear" w:color="auto" w:fill="FFFFFF"/>
        <w:tabs>
          <w:tab w:val="left" w:pos="900"/>
          <w:tab w:val="left" w:pos="993"/>
          <w:tab w:val="left" w:pos="1077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6F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случае, если по какой-либо причине Заказчик отменяет подтвержденное участие в Мероприятии, Заказчик обязан оплатить Организатору мероприятия следующие штрафные санкции при отмене участия Заказчиком в период от 10 дней до даты проведения и менее – 75 % (семьдесят пять процентов) от цены взноса за участие в мероприятии. </w:t>
      </w:r>
    </w:p>
    <w:p w14:paraId="6CC8BC48" w14:textId="77777777" w:rsidR="00EB55BD" w:rsidRPr="00AF6F1D" w:rsidRDefault="00EB55BD" w:rsidP="00EB55BD">
      <w:pPr>
        <w:pStyle w:val="a4"/>
        <w:numPr>
          <w:ilvl w:val="0"/>
          <w:numId w:val="3"/>
        </w:numPr>
        <w:shd w:val="clear" w:color="auto" w:fill="FFFFFF"/>
        <w:tabs>
          <w:tab w:val="left" w:pos="900"/>
          <w:tab w:val="left" w:pos="993"/>
          <w:tab w:val="left" w:pos="1077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6F1D">
        <w:rPr>
          <w:rFonts w:ascii="Arial" w:hAnsi="Arial" w:cs="Arial"/>
          <w:sz w:val="20"/>
          <w:szCs w:val="20"/>
        </w:rPr>
        <w:t xml:space="preserve">Организатор мероприятия осуществляет фото- и видеосъемку мероприятия. В соответствии со статьей 145 ГК РК, с учетом требований пункта 8 статьи 15 ГК РК, в целях популяризации указанного мероприятия, а также деятельности Организатора мероприятия, Заказчик дает Организатору мероприятия свое согласие: </w:t>
      </w:r>
    </w:p>
    <w:p w14:paraId="6BEBFA7C" w14:textId="77777777" w:rsidR="00EB55BD" w:rsidRPr="00AF6F1D" w:rsidRDefault="00EB55BD" w:rsidP="00EB55BD">
      <w:pPr>
        <w:pStyle w:val="Default"/>
        <w:tabs>
          <w:tab w:val="left" w:pos="993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AF6F1D">
        <w:rPr>
          <w:rFonts w:ascii="Arial" w:hAnsi="Arial" w:cs="Arial"/>
          <w:sz w:val="20"/>
          <w:szCs w:val="20"/>
        </w:rPr>
        <w:t xml:space="preserve">- на осуществление Организатором мероприятия и/или третьими лицами, действующими от имени и/или в интересах Организатора мероприятия, видео и фотосъемки изображения Участника (фотография и/или видеоролик) процесса участия Участника в мероприятии;  </w:t>
      </w:r>
    </w:p>
    <w:p w14:paraId="56F54947" w14:textId="77777777" w:rsidR="00EB55BD" w:rsidRPr="00AF6F1D" w:rsidRDefault="00EB55BD" w:rsidP="00EB55BD">
      <w:pPr>
        <w:pStyle w:val="Default"/>
        <w:tabs>
          <w:tab w:val="left" w:pos="993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AF6F1D">
        <w:rPr>
          <w:rFonts w:ascii="Arial" w:hAnsi="Arial" w:cs="Arial"/>
          <w:sz w:val="20"/>
          <w:szCs w:val="20"/>
        </w:rPr>
        <w:t xml:space="preserve">- Организатору мероприятия на использование имени Участника, на опубликование, воспроизведение и распространение изображения Участника и/или других аудио-, видео-, фотоматериалов, полученных в результате мероприятия, на которых изображен Участник, любыми способами и любыми средствами без ограничения по сроку и по территории использования, в том числе на право редактирования указанных материалов и передачу их третьим лицам. </w:t>
      </w:r>
    </w:p>
    <w:p w14:paraId="1B0907BB" w14:textId="77777777" w:rsidR="00EB55BD" w:rsidRPr="00AF6F1D" w:rsidRDefault="00EB55BD" w:rsidP="00EB55BD">
      <w:pPr>
        <w:pStyle w:val="Default"/>
        <w:tabs>
          <w:tab w:val="left" w:pos="993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AF6F1D">
        <w:rPr>
          <w:rFonts w:ascii="Arial" w:hAnsi="Arial" w:cs="Arial"/>
          <w:sz w:val="20"/>
          <w:szCs w:val="20"/>
        </w:rPr>
        <w:t xml:space="preserve">Настоящее согласие Участник предоставляет на безвозмездной основе на неопределенный срок и не вправе требовать в дальнейшем от Организатора компенсации в каком-либо виде. </w:t>
      </w:r>
    </w:p>
    <w:p w14:paraId="447A49BB" w14:textId="77777777" w:rsidR="00EB55BD" w:rsidRPr="00AF6F1D" w:rsidRDefault="00EB55BD" w:rsidP="00EB55BD">
      <w:pPr>
        <w:pStyle w:val="Default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Arial" w:hAnsi="Arial" w:cs="Arial"/>
          <w:color w:val="auto"/>
          <w:sz w:val="20"/>
          <w:szCs w:val="20"/>
        </w:rPr>
      </w:pPr>
      <w:r w:rsidRPr="00AF6F1D">
        <w:rPr>
          <w:rFonts w:ascii="Arial" w:hAnsi="Arial" w:cs="Arial"/>
          <w:sz w:val="20"/>
          <w:szCs w:val="20"/>
        </w:rPr>
        <w:t xml:space="preserve">Во исполнение статей 7 и 8 Закона Республики Казахстан от 21 мая 2013 года № 94-V «О персональных данных и их защите», Заказчик/ Участник, заполняя регистрационную форму для участия в мероприятии и присоединяясь к настоящему договору, дает свое согласие на сбор и обработку своих персональных данных Организатору, который в том числе является оператором интернет сайта:  Под обработкой персональных данных понимаются действия, направленные на накопление, </w:t>
      </w:r>
      <w:r w:rsidRPr="00AF6F1D">
        <w:rPr>
          <w:rFonts w:ascii="Arial" w:hAnsi="Arial" w:cs="Arial"/>
          <w:color w:val="auto"/>
          <w:sz w:val="20"/>
          <w:szCs w:val="20"/>
        </w:rPr>
        <w:t>хранение, изменение, дополнение, использование, распространение, обезличивание, блокирование и уничтожение персональных данных Участника.</w:t>
      </w:r>
      <w:r w:rsidRPr="00AF6F1D">
        <w:rPr>
          <w:rFonts w:ascii="Arial" w:hAnsi="Arial" w:cs="Arial"/>
          <w:sz w:val="20"/>
          <w:szCs w:val="20"/>
        </w:rPr>
        <w:t xml:space="preserve"> </w:t>
      </w:r>
      <w:r w:rsidRPr="00AF6F1D">
        <w:rPr>
          <w:rFonts w:ascii="Arial" w:hAnsi="Arial" w:cs="Arial"/>
          <w:color w:val="auto"/>
          <w:sz w:val="20"/>
          <w:szCs w:val="20"/>
        </w:rPr>
        <w:t xml:space="preserve">Обработка персональных данных Участника осуществляется исключительно в целях обеспечения регистрации Участника для участия в мероприятии и последующего направления Участнику коротких текстовых сообщений (SMS) или электронной почты (e-mail) с информацией о мероприятиях Организатора мероприятия. Датой выдачи согласия на обработку персональных данных Участника является дата отправки регистрационной формы Организатору мероприятия. Согласие действует в течение 5 (пяти) лет с момента передачи персональных данных Участника. Согласие на обработку персональных данных </w:t>
      </w:r>
      <w:r w:rsidRPr="00AF6F1D">
        <w:rPr>
          <w:rFonts w:ascii="Arial" w:hAnsi="Arial" w:cs="Arial"/>
          <w:color w:val="auto"/>
          <w:sz w:val="20"/>
          <w:szCs w:val="20"/>
        </w:rPr>
        <w:lastRenderedPageBreak/>
        <w:t xml:space="preserve">может быть отозвано Участником посредством направления Организатору по электронной почте: </w:t>
      </w:r>
      <w:proofErr w:type="gramStart"/>
      <w:r w:rsidR="002A4F28">
        <w:rPr>
          <w:rFonts w:ascii="Arial" w:hAnsi="Arial" w:cs="Arial"/>
          <w:color w:val="0000FF"/>
          <w:sz w:val="20"/>
          <w:szCs w:val="20"/>
          <w:lang w:val="en-US"/>
        </w:rPr>
        <w:t>info</w:t>
      </w:r>
      <w:r w:rsidR="002A4F28" w:rsidRPr="002A4F28">
        <w:rPr>
          <w:rFonts w:ascii="Arial" w:hAnsi="Arial" w:cs="Arial"/>
          <w:color w:val="0000FF"/>
          <w:sz w:val="20"/>
          <w:szCs w:val="20"/>
        </w:rPr>
        <w:t>@</w:t>
      </w:r>
      <w:r w:rsidR="002A4F28">
        <w:rPr>
          <w:rFonts w:ascii="Arial" w:hAnsi="Arial" w:cs="Arial"/>
          <w:color w:val="0000FF"/>
          <w:sz w:val="20"/>
          <w:szCs w:val="20"/>
          <w:lang w:val="en-US"/>
        </w:rPr>
        <w:t>caws</w:t>
      </w:r>
      <w:r w:rsidR="002A4F28" w:rsidRPr="002A4F28">
        <w:rPr>
          <w:rFonts w:ascii="Arial" w:hAnsi="Arial" w:cs="Arial"/>
          <w:color w:val="0000FF"/>
          <w:sz w:val="20"/>
          <w:szCs w:val="20"/>
        </w:rPr>
        <w:t>.</w:t>
      </w:r>
      <w:proofErr w:type="spellStart"/>
      <w:r w:rsidR="002A4F28">
        <w:rPr>
          <w:rFonts w:ascii="Arial" w:hAnsi="Arial" w:cs="Arial"/>
          <w:color w:val="0000FF"/>
          <w:sz w:val="20"/>
          <w:szCs w:val="20"/>
          <w:lang w:val="en-US"/>
        </w:rPr>
        <w:t>ru</w:t>
      </w:r>
      <w:proofErr w:type="spellEnd"/>
      <w:r w:rsidR="002A4F28" w:rsidRPr="002A4F28">
        <w:rPr>
          <w:rFonts w:ascii="Arial" w:hAnsi="Arial" w:cs="Arial"/>
          <w:color w:val="0000FF"/>
          <w:sz w:val="20"/>
          <w:szCs w:val="20"/>
        </w:rPr>
        <w:t xml:space="preserve"> </w:t>
      </w:r>
      <w:r w:rsidRPr="00AF6F1D">
        <w:rPr>
          <w:rFonts w:ascii="Arial" w:hAnsi="Arial" w:cs="Arial"/>
          <w:color w:val="0000FF"/>
          <w:sz w:val="20"/>
          <w:szCs w:val="20"/>
        </w:rPr>
        <w:t xml:space="preserve"> </w:t>
      </w:r>
      <w:r w:rsidRPr="00AF6F1D">
        <w:rPr>
          <w:rFonts w:ascii="Arial" w:hAnsi="Arial" w:cs="Arial"/>
          <w:sz w:val="20"/>
          <w:szCs w:val="20"/>
        </w:rPr>
        <w:t>письменного</w:t>
      </w:r>
      <w:proofErr w:type="gramEnd"/>
      <w:r w:rsidRPr="00AF6F1D">
        <w:rPr>
          <w:rFonts w:ascii="Arial" w:hAnsi="Arial" w:cs="Arial"/>
          <w:sz w:val="20"/>
          <w:szCs w:val="20"/>
        </w:rPr>
        <w:t xml:space="preserve"> заявления в произвольной форме об отзыве согласия на обработку персональных данных</w:t>
      </w:r>
    </w:p>
    <w:p w14:paraId="226B58A3" w14:textId="77777777" w:rsidR="00EB55BD" w:rsidRPr="00AF6F1D" w:rsidRDefault="00EB55BD" w:rsidP="00EB55BD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AF6F1D">
        <w:rPr>
          <w:rFonts w:ascii="Arial" w:hAnsi="Arial" w:cs="Arial"/>
          <w:sz w:val="20"/>
          <w:szCs w:val="20"/>
        </w:rPr>
        <w:t xml:space="preserve">Организатор мероприятия обязуется: </w:t>
      </w:r>
    </w:p>
    <w:p w14:paraId="0B34268E" w14:textId="77777777" w:rsidR="00EB55BD" w:rsidRPr="00AF6F1D" w:rsidRDefault="00EB55BD" w:rsidP="00EB55BD">
      <w:pPr>
        <w:pStyle w:val="Default"/>
        <w:numPr>
          <w:ilvl w:val="1"/>
          <w:numId w:val="9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0"/>
          <w:szCs w:val="20"/>
        </w:rPr>
      </w:pPr>
      <w:r w:rsidRPr="00AF6F1D">
        <w:rPr>
          <w:rFonts w:ascii="Arial" w:hAnsi="Arial" w:cs="Arial"/>
          <w:sz w:val="20"/>
          <w:szCs w:val="20"/>
        </w:rPr>
        <w:t xml:space="preserve">обеспечить возможность регистрации Заказчика для участия в мероприятии, в том числе через Сайт организатора мероприятия; </w:t>
      </w:r>
    </w:p>
    <w:p w14:paraId="6AB7D80C" w14:textId="77777777" w:rsidR="00EB55BD" w:rsidRPr="00AF6F1D" w:rsidRDefault="00EB55BD" w:rsidP="00EB55BD">
      <w:pPr>
        <w:pStyle w:val="Default"/>
        <w:numPr>
          <w:ilvl w:val="1"/>
          <w:numId w:val="9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0"/>
          <w:szCs w:val="20"/>
        </w:rPr>
      </w:pPr>
      <w:r w:rsidRPr="00AF6F1D">
        <w:rPr>
          <w:rFonts w:ascii="Arial" w:hAnsi="Arial" w:cs="Arial"/>
          <w:sz w:val="20"/>
          <w:szCs w:val="20"/>
        </w:rPr>
        <w:t>довести до сведения Заказчика необходимую информацию о мероприятии посредством размещения ее на Сайте;</w:t>
      </w:r>
    </w:p>
    <w:p w14:paraId="29E8229F" w14:textId="77777777" w:rsidR="00EB55BD" w:rsidRPr="00AF6F1D" w:rsidRDefault="00EB55BD" w:rsidP="00EB55BD">
      <w:pPr>
        <w:pStyle w:val="Default"/>
        <w:numPr>
          <w:ilvl w:val="1"/>
          <w:numId w:val="9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0"/>
          <w:szCs w:val="20"/>
        </w:rPr>
      </w:pPr>
      <w:r w:rsidRPr="00AF6F1D">
        <w:rPr>
          <w:rFonts w:ascii="Arial" w:hAnsi="Arial" w:cs="Arial"/>
          <w:sz w:val="20"/>
          <w:szCs w:val="20"/>
        </w:rPr>
        <w:t>давать Заказчику разъяснения по вопросам о порядке и правилах заполнения регистрационной формы на Сайте, содержании оказываемых Услуг и иным вопросам, относящимся к мероприятию устно по телефону или письменно по электронной почте;</w:t>
      </w:r>
    </w:p>
    <w:p w14:paraId="4984F492" w14:textId="77777777" w:rsidR="00EB55BD" w:rsidRPr="00AF6F1D" w:rsidRDefault="00EB55BD" w:rsidP="00EB55BD">
      <w:pPr>
        <w:pStyle w:val="Default"/>
        <w:numPr>
          <w:ilvl w:val="1"/>
          <w:numId w:val="9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0"/>
          <w:szCs w:val="20"/>
        </w:rPr>
      </w:pPr>
      <w:r w:rsidRPr="00AF6F1D">
        <w:rPr>
          <w:rFonts w:ascii="Arial" w:hAnsi="Arial" w:cs="Arial"/>
          <w:sz w:val="20"/>
          <w:szCs w:val="20"/>
        </w:rPr>
        <w:t>оказывать Услуги Заказчику в соответствии с программой мероприятия;</w:t>
      </w:r>
    </w:p>
    <w:p w14:paraId="0CA75178" w14:textId="77777777" w:rsidR="00EB55BD" w:rsidRPr="00AF6F1D" w:rsidRDefault="00EB55BD" w:rsidP="00EB55BD">
      <w:pPr>
        <w:pStyle w:val="Default"/>
        <w:numPr>
          <w:ilvl w:val="1"/>
          <w:numId w:val="9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0"/>
          <w:szCs w:val="20"/>
        </w:rPr>
      </w:pPr>
      <w:r w:rsidRPr="00AF6F1D">
        <w:rPr>
          <w:rFonts w:ascii="Arial" w:hAnsi="Arial" w:cs="Arial"/>
          <w:sz w:val="20"/>
          <w:szCs w:val="20"/>
        </w:rPr>
        <w:t>в случае изменения условий оказания Услуг (в т.ч. даты начала оказания Услуг, даты проведения мероприятия) уведомить Заказчика не менее чем за 3 (три) дня до введения в действие таких изменений. Уведомление осуществляется путем размещения соответствующей информации на Сайте Организатора мероприятия, а также путем направления сообщения на адрес электронной почты, указанный Заказчиком при заполнении Заказчиком регистрационной формы на Сайте для участия в мероприятии;</w:t>
      </w:r>
    </w:p>
    <w:p w14:paraId="09ED2690" w14:textId="77777777" w:rsidR="00EB55BD" w:rsidRPr="00AF6F1D" w:rsidRDefault="00EB55BD" w:rsidP="000F3993">
      <w:pPr>
        <w:pStyle w:val="Default"/>
        <w:numPr>
          <w:ilvl w:val="1"/>
          <w:numId w:val="9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0"/>
          <w:szCs w:val="20"/>
        </w:rPr>
      </w:pPr>
      <w:r w:rsidRPr="00AF6F1D">
        <w:rPr>
          <w:rFonts w:ascii="Arial" w:hAnsi="Arial" w:cs="Arial"/>
          <w:sz w:val="20"/>
          <w:szCs w:val="20"/>
        </w:rPr>
        <w:t xml:space="preserve">по окончании оказания Услуг выдать Заказчику закрывающие документы. </w:t>
      </w:r>
    </w:p>
    <w:p w14:paraId="69ED1E1A" w14:textId="77777777" w:rsidR="00EB55BD" w:rsidRPr="00AF6F1D" w:rsidRDefault="00EB55BD" w:rsidP="00EB55BD">
      <w:pPr>
        <w:pStyle w:val="a4"/>
        <w:numPr>
          <w:ilvl w:val="0"/>
          <w:numId w:val="9"/>
        </w:numPr>
        <w:tabs>
          <w:tab w:val="left" w:pos="993"/>
        </w:tabs>
        <w:spacing w:after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AF6F1D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За неисполнение или ненадлежащее исполнение настоящего договора Стороны несут ответственность в соответствии законодательством Республики Казахстан.</w:t>
      </w:r>
    </w:p>
    <w:p w14:paraId="48A8C9B3" w14:textId="77777777" w:rsidR="00EB55BD" w:rsidRPr="00AF6F1D" w:rsidRDefault="00EB55BD" w:rsidP="00EB55BD">
      <w:pPr>
        <w:pStyle w:val="a4"/>
        <w:numPr>
          <w:ilvl w:val="0"/>
          <w:numId w:val="9"/>
        </w:numPr>
        <w:tabs>
          <w:tab w:val="left" w:pos="993"/>
        </w:tabs>
        <w:spacing w:after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AF6F1D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Организатор мероприятия освобождается от ответственности за частичное или полное неисполнение обязательств по настоящему договору, в том числе отмену мероприятия, если оно явилось следствием обстоятельств непреодолимой силы. К обстоятельствам непреодолимой силы Стороны относят следующее: стихийные бедствия (землетрясение, наводнение, ураган); порывы ветра, иные обстоятельства, события, явления, которые КЧС МВД РК признает экстренными и предупреждает о их возможном наступлении; пожар; массовые заболевания (эпидемии); ограничительные меры органов государственной власти, в том числе введение карантина: забастовки; военные действия, конфликты и перевороты; гражданские волнения; террористические акты; диверсии; ограничения перевозок; запретительные меры государств; запрет торговых операций, в том числе с отдельными странами, вследствие принятия международных санкций; акты, действия, бездействия органов государственной власти, местного самоуправления; а также другие, не зависящие от воли Сторон обстоятельства, делающие невозможным исполнение обязательств по настоящему договору, которые Стороны не должны и не могли были предвидеть и предотвратить разумными мерами. При наступлении или при угрозе наступления вышеуказанных обстоятельств, вследствие чего мероприятие подлежит отмене, вся информация об этом будет размещена на сайте Организатора и/или Участник будет уведомляться Организатором СМС-сообщением на телефонный номер или письмом на электронный адрес, указанные в процессе регистрации.</w:t>
      </w:r>
    </w:p>
    <w:p w14:paraId="0E4EB458" w14:textId="77777777" w:rsidR="00EB55BD" w:rsidRPr="00AF6F1D" w:rsidRDefault="00EB55BD" w:rsidP="00EB55BD">
      <w:pPr>
        <w:pStyle w:val="a4"/>
        <w:numPr>
          <w:ilvl w:val="0"/>
          <w:numId w:val="9"/>
        </w:numPr>
        <w:tabs>
          <w:tab w:val="left" w:pos="993"/>
        </w:tabs>
        <w:spacing w:after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AF6F1D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Если обстоятельства непреодолимой силы, указанные в пункте 13 настоящей публичной оферты будут действовать более 5 (пяти) месяцев и новая дата проведения мероприятия Организатором мероприятия не может определена по причине продолжающегося действия того или иного обстоятельства непреодолимой силы и/или его последствия, то по истечение 6 (шести) месяцев Организатор мероприятия при наличии письменного запроса Участника возвращает ему 50 % (пятьдесят процентов) от стоимости взноса  за участие в мероприятии, ранее оплаченного Организатору, без возмещения каких-либо убытков, возникших в результате вышеуказанных обстоятельств.</w:t>
      </w:r>
    </w:p>
    <w:p w14:paraId="7C693F0D" w14:textId="77777777" w:rsidR="00AF6F1D" w:rsidRPr="00AF6F1D" w:rsidRDefault="00AF6F1D" w:rsidP="00AF6F1D">
      <w:pPr>
        <w:pStyle w:val="a4"/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AF6F1D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Все разногласия и споры стороны решают путем</w:t>
      </w:r>
      <w:r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</w:t>
      </w:r>
      <w:r w:rsidRPr="00AF6F1D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проведения переговоров, споры подлежат разрешению в порядке,</w:t>
      </w:r>
      <w:r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предусмотренном </w:t>
      </w:r>
      <w:r w:rsidRPr="00AF6F1D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законодательством Республики Казахстан, по месту нахождения Организатора мероприятия. </w:t>
      </w:r>
    </w:p>
    <w:p w14:paraId="6CA4C091" w14:textId="77777777" w:rsidR="00EB55BD" w:rsidRPr="00AF6F1D" w:rsidRDefault="00EB55BD" w:rsidP="00EB55BD">
      <w:pPr>
        <w:tabs>
          <w:tab w:val="left" w:pos="993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077C7BC8" w14:textId="77777777" w:rsidR="00EB55BD" w:rsidRPr="00AF6F1D" w:rsidRDefault="00EB55BD" w:rsidP="000F3993">
      <w:pPr>
        <w:pStyle w:val="a4"/>
        <w:numPr>
          <w:ilvl w:val="0"/>
          <w:numId w:val="9"/>
        </w:numPr>
        <w:tabs>
          <w:tab w:val="left" w:pos="993"/>
        </w:tabs>
        <w:spacing w:after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AF6F1D">
        <w:rPr>
          <w:rFonts w:ascii="Arial" w:hAnsi="Arial" w:cs="Arial"/>
          <w:sz w:val="20"/>
          <w:szCs w:val="20"/>
        </w:rPr>
        <w:t xml:space="preserve">Реквизиты Организатора </w:t>
      </w:r>
      <w:r w:rsidR="002A4F28">
        <w:rPr>
          <w:rFonts w:ascii="Arial" w:hAnsi="Arial" w:cs="Arial"/>
          <w:sz w:val="20"/>
          <w:szCs w:val="20"/>
        </w:rPr>
        <w:t xml:space="preserve">и Агента </w:t>
      </w:r>
      <w:r w:rsidRPr="00AF6F1D">
        <w:rPr>
          <w:rFonts w:ascii="Arial" w:hAnsi="Arial" w:cs="Arial"/>
          <w:sz w:val="20"/>
          <w:szCs w:val="20"/>
        </w:rPr>
        <w:t>мероприятия:</w:t>
      </w:r>
    </w:p>
    <w:tbl>
      <w:tblPr>
        <w:tblW w:w="0" w:type="auto"/>
        <w:tblInd w:w="284" w:type="dxa"/>
        <w:tblCellMar>
          <w:left w:w="90" w:type="dxa"/>
          <w:right w:w="90" w:type="dxa"/>
        </w:tblCellMar>
        <w:tblLook w:val="01E0" w:firstRow="1" w:lastRow="1" w:firstColumn="1" w:lastColumn="1" w:noHBand="0" w:noVBand="0"/>
      </w:tblPr>
      <w:tblGrid>
        <w:gridCol w:w="5317"/>
      </w:tblGrid>
      <w:tr w:rsidR="00EB55BD" w:rsidRPr="002A4F28" w14:paraId="3D277446" w14:textId="77777777" w:rsidTr="002A4F28">
        <w:trPr>
          <w:trHeight w:val="590"/>
        </w:trPr>
        <w:tc>
          <w:tcPr>
            <w:tcW w:w="5317" w:type="dxa"/>
          </w:tcPr>
          <w:tbl>
            <w:tblPr>
              <w:tblW w:w="5137" w:type="dxa"/>
              <w:tblLook w:val="01E0" w:firstRow="1" w:lastRow="1" w:firstColumn="1" w:lastColumn="1" w:noHBand="0" w:noVBand="0"/>
            </w:tblPr>
            <w:tblGrid>
              <w:gridCol w:w="5137"/>
            </w:tblGrid>
            <w:tr w:rsidR="00EB55BD" w:rsidRPr="005B4F65" w14:paraId="7499B46D" w14:textId="77777777" w:rsidTr="00AF6F1D">
              <w:trPr>
                <w:trHeight w:val="223"/>
              </w:trPr>
              <w:tc>
                <w:tcPr>
                  <w:tcW w:w="5137" w:type="dxa"/>
                </w:tcPr>
                <w:p w14:paraId="4DA559EF" w14:textId="77777777" w:rsidR="00EB55BD" w:rsidRPr="004D4FC2" w:rsidRDefault="004D4FC2" w:rsidP="00EB55BD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 w:rsidRPr="004D4FC2">
                    <w:rPr>
                      <w:rFonts w:ascii="Arial" w:hAnsi="Arial" w:cs="Arial"/>
                      <w:b/>
                      <w:sz w:val="20"/>
                      <w:szCs w:val="20"/>
                    </w:rPr>
                    <w:t>ТОО  «</w:t>
                  </w:r>
                  <w:proofErr w:type="gramEnd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IBC</w:t>
                  </w:r>
                  <w:r w:rsidRPr="004D4FC2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G</w:t>
                  </w:r>
                  <w:r w:rsidR="00EB55BD" w:rsidRPr="002A4F28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l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obal</w:t>
                  </w:r>
                  <w:r w:rsidRPr="004D4FC2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(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АйБиСи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Глобал)</w:t>
                  </w:r>
                  <w:r w:rsidR="00EB55BD" w:rsidRPr="004D4FC2">
                    <w:rPr>
                      <w:rFonts w:ascii="Arial" w:hAnsi="Arial" w:cs="Arial"/>
                      <w:b/>
                      <w:sz w:val="20"/>
                      <w:szCs w:val="20"/>
                    </w:rPr>
                    <w:t>»</w:t>
                  </w:r>
                </w:p>
                <w:p w14:paraId="5B77FB17" w14:textId="77777777" w:rsidR="00EB55BD" w:rsidRPr="00AF6F1D" w:rsidRDefault="00EB55BD" w:rsidP="00EB55BD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2A4F28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БИН</w:t>
                  </w:r>
                  <w:r w:rsidRPr="00AF6F1D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 230740021619</w:t>
                  </w:r>
                  <w:proofErr w:type="gramEnd"/>
                </w:p>
                <w:p w14:paraId="24E89652" w14:textId="77777777" w:rsidR="00EB55BD" w:rsidRPr="004D4FC2" w:rsidRDefault="00EB55BD" w:rsidP="00EB55BD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4FC2">
                    <w:rPr>
                      <w:rFonts w:ascii="Arial" w:hAnsi="Arial" w:cs="Arial"/>
                      <w:b/>
                      <w:sz w:val="20"/>
                      <w:szCs w:val="20"/>
                    </w:rPr>
                    <w:t>Банковские реквизиты</w:t>
                  </w:r>
                  <w:r w:rsidRPr="004D4FC2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  <w:p w14:paraId="09DB9006" w14:textId="77777777" w:rsidR="00EB55BD" w:rsidRPr="004D4FC2" w:rsidRDefault="00EB55BD" w:rsidP="00EB55BD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4FC2">
                    <w:rPr>
                      <w:rFonts w:ascii="Arial" w:hAnsi="Arial" w:cs="Arial"/>
                      <w:sz w:val="20"/>
                      <w:szCs w:val="20"/>
                    </w:rPr>
                    <w:t xml:space="preserve">ИИК </w:t>
                  </w:r>
                  <w:r w:rsidRPr="002A4F28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KZ</w:t>
                  </w:r>
                  <w:r w:rsidRPr="004D4FC2">
                    <w:rPr>
                      <w:rFonts w:ascii="Arial" w:hAnsi="Arial" w:cs="Arial"/>
                      <w:sz w:val="20"/>
                      <w:szCs w:val="20"/>
                    </w:rPr>
                    <w:t>58722</w:t>
                  </w:r>
                  <w:r w:rsidRPr="002A4F28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S</w:t>
                  </w:r>
                  <w:r w:rsidRPr="004D4FC2">
                    <w:rPr>
                      <w:rFonts w:ascii="Arial" w:hAnsi="Arial" w:cs="Arial"/>
                      <w:sz w:val="20"/>
                      <w:szCs w:val="20"/>
                    </w:rPr>
                    <w:t>000026836370</w:t>
                  </w:r>
                </w:p>
                <w:p w14:paraId="4730ED8D" w14:textId="77777777" w:rsidR="00EB55BD" w:rsidRPr="004D4FC2" w:rsidRDefault="00EB55BD" w:rsidP="00EB55BD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4FC2">
                    <w:rPr>
                      <w:rFonts w:ascii="Arial" w:hAnsi="Arial" w:cs="Arial"/>
                      <w:sz w:val="20"/>
                      <w:szCs w:val="20"/>
                    </w:rPr>
                    <w:t>в АО «</w:t>
                  </w:r>
                  <w:proofErr w:type="spellStart"/>
                  <w:r w:rsidRPr="00AF6F1D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Kaspi</w:t>
                  </w:r>
                  <w:proofErr w:type="spellEnd"/>
                  <w:r w:rsidRPr="004D4FC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AF6F1D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Bank</w:t>
                  </w:r>
                  <w:r w:rsidRPr="004D4FC2">
                    <w:rPr>
                      <w:rFonts w:ascii="Arial" w:hAnsi="Arial" w:cs="Arial"/>
                      <w:sz w:val="20"/>
                      <w:szCs w:val="20"/>
                    </w:rPr>
                    <w:t>»</w:t>
                  </w:r>
                </w:p>
                <w:p w14:paraId="3B161CFB" w14:textId="77777777" w:rsidR="00EB55BD" w:rsidRPr="004D4FC2" w:rsidRDefault="00EB55BD" w:rsidP="00EB55BD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4D4FC2">
                    <w:rPr>
                      <w:rFonts w:ascii="Arial" w:hAnsi="Arial" w:cs="Arial"/>
                      <w:sz w:val="20"/>
                      <w:szCs w:val="20"/>
                    </w:rPr>
                    <w:t xml:space="preserve">БИК  </w:t>
                  </w:r>
                  <w:r w:rsidRPr="00AF6F1D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CASPKZKA</w:t>
                  </w:r>
                  <w:proofErr w:type="gramEnd"/>
                </w:p>
                <w:p w14:paraId="5A628C18" w14:textId="77777777" w:rsidR="00EB55BD" w:rsidRPr="004D4FC2" w:rsidRDefault="00EB55BD" w:rsidP="00EB55BD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4FC2">
                    <w:rPr>
                      <w:rFonts w:ascii="Arial" w:hAnsi="Arial" w:cs="Arial"/>
                      <w:b/>
                      <w:sz w:val="20"/>
                      <w:szCs w:val="20"/>
                    </w:rPr>
                    <w:t>Адрес</w:t>
                  </w:r>
                  <w:r w:rsidRPr="004D4FC2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  <w:p w14:paraId="11A5566E" w14:textId="77777777" w:rsidR="00EB55BD" w:rsidRPr="004D4FC2" w:rsidRDefault="00EB55BD" w:rsidP="00EB55BD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4FC2">
                    <w:rPr>
                      <w:rFonts w:ascii="Arial" w:hAnsi="Arial" w:cs="Arial"/>
                      <w:sz w:val="20"/>
                      <w:szCs w:val="20"/>
                    </w:rPr>
                    <w:t xml:space="preserve">Республика Казахстан, 050010, </w:t>
                  </w:r>
                  <w:proofErr w:type="spellStart"/>
                  <w:r w:rsidRPr="004D4FC2">
                    <w:rPr>
                      <w:rFonts w:ascii="Arial" w:hAnsi="Arial" w:cs="Arial"/>
                      <w:sz w:val="20"/>
                      <w:szCs w:val="20"/>
                    </w:rPr>
                    <w:t>г.Алматы</w:t>
                  </w:r>
                  <w:proofErr w:type="spellEnd"/>
                  <w:r w:rsidRPr="004D4FC2">
                    <w:rPr>
                      <w:rFonts w:ascii="Arial" w:hAnsi="Arial" w:cs="Arial"/>
                      <w:sz w:val="20"/>
                      <w:szCs w:val="20"/>
                    </w:rPr>
                    <w:t xml:space="preserve">, </w:t>
                  </w:r>
                </w:p>
                <w:p w14:paraId="0EF1680C" w14:textId="77777777" w:rsidR="00EB55BD" w:rsidRPr="004D4FC2" w:rsidRDefault="00EB55BD" w:rsidP="00EB55BD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4FC2">
                    <w:rPr>
                      <w:rFonts w:ascii="Arial" w:hAnsi="Arial" w:cs="Arial"/>
                      <w:sz w:val="20"/>
                      <w:szCs w:val="20"/>
                    </w:rPr>
                    <w:t xml:space="preserve">БЦ «Кен Дала», проспект </w:t>
                  </w:r>
                  <w:proofErr w:type="spellStart"/>
                  <w:r w:rsidRPr="004D4FC2">
                    <w:rPr>
                      <w:rFonts w:ascii="Arial" w:hAnsi="Arial" w:cs="Arial"/>
                      <w:sz w:val="20"/>
                      <w:szCs w:val="20"/>
                    </w:rPr>
                    <w:t>Достык</w:t>
                  </w:r>
                  <w:proofErr w:type="spellEnd"/>
                  <w:r w:rsidRPr="004D4FC2">
                    <w:rPr>
                      <w:rFonts w:ascii="Arial" w:hAnsi="Arial" w:cs="Arial"/>
                      <w:sz w:val="20"/>
                      <w:szCs w:val="20"/>
                    </w:rPr>
                    <w:t xml:space="preserve">, д. 38, </w:t>
                  </w:r>
                </w:p>
                <w:p w14:paraId="5E313CAB" w14:textId="77777777" w:rsidR="00EB55BD" w:rsidRPr="00AF6F1D" w:rsidRDefault="00EB55BD" w:rsidP="00EB55BD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spellStart"/>
                  <w:r w:rsidRPr="002A4F28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Офис</w:t>
                  </w:r>
                  <w:proofErr w:type="spellEnd"/>
                  <w:r w:rsidRPr="00AF6F1D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№ </w:t>
                  </w:r>
                  <w:r w:rsidRPr="002A4F28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А</w:t>
                  </w:r>
                  <w:r w:rsidRPr="00AF6F1D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3, 4 </w:t>
                  </w:r>
                  <w:r w:rsidRPr="002A4F28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этаж</w:t>
                  </w:r>
                  <w:r w:rsidRPr="00AF6F1D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“Infinity Space”</w:t>
                  </w:r>
                </w:p>
                <w:p w14:paraId="21F161B0" w14:textId="77777777" w:rsidR="00EB55BD" w:rsidRPr="004D4FC2" w:rsidRDefault="00EB55BD" w:rsidP="00EB55BD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A4F28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Моб.</w:t>
                  </w:r>
                  <w:r w:rsidR="004D4FC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+7 70</w:t>
                  </w:r>
                  <w:r w:rsidR="004D4FC2" w:rsidRPr="004D4FC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8</w:t>
                  </w:r>
                  <w:r w:rsidR="004D4FC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 </w:t>
                  </w:r>
                  <w:r w:rsidR="004D4FC2" w:rsidRPr="004D4FC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858 70</w:t>
                  </w:r>
                  <w:r w:rsidR="004D4FC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2</w:t>
                  </w:r>
                  <w:r w:rsidR="004D4FC2" w:rsidRPr="004D4FC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4</w:t>
                  </w:r>
                </w:p>
                <w:p w14:paraId="443D5030" w14:textId="77777777" w:rsidR="00EB55BD" w:rsidRPr="002A4F28" w:rsidRDefault="00EB55BD" w:rsidP="00EB55BD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AF6F1D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E-mail: </w:t>
                  </w:r>
                  <w:r w:rsidR="004D4FC2" w:rsidRPr="005B4F65">
                    <w:rPr>
                      <w:rFonts w:ascii="Calibri" w:hAnsi="Calibri" w:cs="Calibri"/>
                      <w:lang w:val="en-US"/>
                    </w:rPr>
                    <w:t>kz@ibc-global.pro</w:t>
                  </w:r>
                  <w:r w:rsidR="002A4F28" w:rsidRPr="002A4F28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 </w:t>
                  </w:r>
                  <w:hyperlink r:id="rId7" w:history="1"/>
                  <w:r w:rsidRPr="00AF6F1D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hyperlink r:id="rId8" w:history="1">
                    <w:r w:rsidR="002A4F28" w:rsidRPr="002A4F28"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  <w:t>+7 707 16 55 826</w:t>
                    </w:r>
                  </w:hyperlink>
                </w:p>
                <w:p w14:paraId="7F3A2490" w14:textId="77777777" w:rsidR="00EB55BD" w:rsidRPr="00AF6F1D" w:rsidRDefault="005B4F65" w:rsidP="00EB55BD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hyperlink r:id="rId9" w:history="1"/>
                </w:p>
              </w:tc>
            </w:tr>
            <w:tr w:rsidR="00EB55BD" w:rsidRPr="005B4F65" w14:paraId="2020D4F3" w14:textId="77777777" w:rsidTr="00AF6F1D">
              <w:trPr>
                <w:trHeight w:val="65"/>
              </w:trPr>
              <w:tc>
                <w:tcPr>
                  <w:tcW w:w="5137" w:type="dxa"/>
                </w:tcPr>
                <w:p w14:paraId="47ABAD36" w14:textId="77777777" w:rsidR="00EB55BD" w:rsidRPr="00AF6F1D" w:rsidRDefault="00EB55BD" w:rsidP="00C04CF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26962A12" w14:textId="77777777" w:rsidR="002A4F28" w:rsidRPr="002A4F28" w:rsidRDefault="002A4F28" w:rsidP="00C04CFD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9D8CC6D" w14:textId="77777777" w:rsidR="00EB55BD" w:rsidRPr="002A4F28" w:rsidRDefault="002A4F28" w:rsidP="00C04CFD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A4F2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ИП </w:t>
            </w:r>
            <w:proofErr w:type="spellStart"/>
            <w:r w:rsidRPr="002A4F28">
              <w:rPr>
                <w:rFonts w:ascii="Arial" w:hAnsi="Arial" w:cs="Arial"/>
                <w:b/>
                <w:sz w:val="20"/>
                <w:szCs w:val="20"/>
                <w:lang w:val="en-US"/>
              </w:rPr>
              <w:t>Ахмедзянов</w:t>
            </w:r>
            <w:proofErr w:type="spellEnd"/>
            <w:r w:rsidRPr="002A4F2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4F28">
              <w:rPr>
                <w:rFonts w:ascii="Arial" w:hAnsi="Arial" w:cs="Arial"/>
                <w:b/>
                <w:sz w:val="20"/>
                <w:szCs w:val="20"/>
                <w:lang w:val="en-US"/>
              </w:rPr>
              <w:t>Станислав</w:t>
            </w:r>
            <w:proofErr w:type="spellEnd"/>
            <w:r w:rsidRPr="002A4F2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4F28">
              <w:rPr>
                <w:rFonts w:ascii="Arial" w:hAnsi="Arial" w:cs="Arial"/>
                <w:b/>
                <w:sz w:val="20"/>
                <w:szCs w:val="20"/>
                <w:lang w:val="en-US"/>
              </w:rPr>
              <w:t>Марсельевич</w:t>
            </w:r>
            <w:proofErr w:type="spellEnd"/>
          </w:p>
        </w:tc>
      </w:tr>
    </w:tbl>
    <w:p w14:paraId="2DA472E1" w14:textId="77777777" w:rsidR="002A4F28" w:rsidRPr="002A4F28" w:rsidRDefault="002A4F28" w:rsidP="002A4F28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2A4F28">
        <w:rPr>
          <w:rFonts w:ascii="Arial" w:hAnsi="Arial" w:cs="Arial"/>
          <w:sz w:val="20"/>
          <w:szCs w:val="20"/>
          <w:lang w:val="en-US"/>
        </w:rPr>
        <w:lastRenderedPageBreak/>
        <w:t>Свидетельство</w:t>
      </w:r>
      <w:proofErr w:type="spellEnd"/>
      <w:r w:rsidRPr="002A4F28">
        <w:rPr>
          <w:rFonts w:ascii="Arial" w:hAnsi="Arial" w:cs="Arial"/>
          <w:sz w:val="20"/>
          <w:szCs w:val="20"/>
          <w:lang w:val="en-US"/>
        </w:rPr>
        <w:t xml:space="preserve"> о </w:t>
      </w:r>
      <w:proofErr w:type="spellStart"/>
      <w:r w:rsidRPr="002A4F28">
        <w:rPr>
          <w:rFonts w:ascii="Arial" w:hAnsi="Arial" w:cs="Arial"/>
          <w:sz w:val="20"/>
          <w:szCs w:val="20"/>
          <w:lang w:val="en-US"/>
        </w:rPr>
        <w:t>государственной</w:t>
      </w:r>
      <w:proofErr w:type="spellEnd"/>
    </w:p>
    <w:p w14:paraId="18D7E63A" w14:textId="77777777" w:rsidR="002A4F28" w:rsidRPr="002A4F28" w:rsidRDefault="002A4F28" w:rsidP="002A4F28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A4F28">
        <w:rPr>
          <w:rFonts w:ascii="Arial" w:hAnsi="Arial" w:cs="Arial"/>
          <w:sz w:val="20"/>
          <w:szCs w:val="20"/>
          <w:lang w:val="en-US"/>
        </w:rPr>
        <w:t>регистрации индивидуального предпринимателя</w:t>
      </w:r>
    </w:p>
    <w:p w14:paraId="2DA7F34C" w14:textId="77777777" w:rsidR="002A4F28" w:rsidRPr="002A4F28" w:rsidRDefault="002A4F28" w:rsidP="002A4F28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A4F28">
        <w:rPr>
          <w:rFonts w:ascii="Arial" w:hAnsi="Arial" w:cs="Arial"/>
          <w:sz w:val="20"/>
          <w:szCs w:val="20"/>
          <w:lang w:val="en-US"/>
        </w:rPr>
        <w:t>№ 309744732400037</w:t>
      </w:r>
    </w:p>
    <w:p w14:paraId="1F2D753E" w14:textId="77777777" w:rsidR="002A4F28" w:rsidRDefault="002A4F28" w:rsidP="002A4F28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A4F28">
        <w:rPr>
          <w:rFonts w:ascii="Arial" w:hAnsi="Arial" w:cs="Arial"/>
          <w:sz w:val="20"/>
          <w:szCs w:val="20"/>
          <w:lang w:val="en-US"/>
        </w:rPr>
        <w:t>ИНН 745301540155</w:t>
      </w:r>
    </w:p>
    <w:p w14:paraId="2DF77BB4" w14:textId="77777777" w:rsidR="002A4F28" w:rsidRPr="002A4F28" w:rsidRDefault="002A4F28" w:rsidP="002A4F28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0A517A5E" w14:textId="77777777" w:rsidR="002A4F28" w:rsidRPr="002A4F28" w:rsidRDefault="002A4F28" w:rsidP="002A4F28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2A4F28">
        <w:rPr>
          <w:rFonts w:ascii="Arial" w:hAnsi="Arial" w:cs="Arial"/>
          <w:b/>
          <w:sz w:val="20"/>
          <w:szCs w:val="20"/>
          <w:lang w:val="en-US"/>
        </w:rPr>
        <w:t>Банковские реквизиты:</w:t>
      </w:r>
    </w:p>
    <w:p w14:paraId="72D010AF" w14:textId="77777777" w:rsidR="002A4F28" w:rsidRPr="002A4F28" w:rsidRDefault="002A4F28" w:rsidP="002A4F28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A4F28">
        <w:rPr>
          <w:rFonts w:ascii="Arial" w:hAnsi="Arial" w:cs="Arial"/>
          <w:sz w:val="20"/>
          <w:szCs w:val="20"/>
          <w:lang w:val="en-US"/>
        </w:rPr>
        <w:t>р/счет 40802810372000015186</w:t>
      </w:r>
    </w:p>
    <w:p w14:paraId="331CEDAE" w14:textId="77777777" w:rsidR="002A4F28" w:rsidRPr="002A4F28" w:rsidRDefault="002A4F28" w:rsidP="002A4F28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2A4F28">
        <w:rPr>
          <w:rFonts w:ascii="Arial" w:hAnsi="Arial" w:cs="Arial"/>
          <w:sz w:val="20"/>
          <w:szCs w:val="20"/>
          <w:lang w:val="en-US"/>
        </w:rPr>
        <w:t>кор</w:t>
      </w:r>
      <w:proofErr w:type="spellEnd"/>
      <w:r w:rsidRPr="002A4F28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Pr="002A4F28">
        <w:rPr>
          <w:rFonts w:ascii="Arial" w:hAnsi="Arial" w:cs="Arial"/>
          <w:sz w:val="20"/>
          <w:szCs w:val="20"/>
          <w:lang w:val="en-US"/>
        </w:rPr>
        <w:t>счет</w:t>
      </w:r>
      <w:proofErr w:type="spellEnd"/>
      <w:r w:rsidRPr="002A4F28">
        <w:rPr>
          <w:rFonts w:ascii="Arial" w:hAnsi="Arial" w:cs="Arial"/>
          <w:sz w:val="20"/>
          <w:szCs w:val="20"/>
          <w:lang w:val="en-US"/>
        </w:rPr>
        <w:t xml:space="preserve"> 30101810700000000602</w:t>
      </w:r>
    </w:p>
    <w:p w14:paraId="77D6F975" w14:textId="77777777" w:rsidR="002A4F28" w:rsidRPr="002A4F28" w:rsidRDefault="002A4F28" w:rsidP="002A4F28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A4F28">
        <w:rPr>
          <w:rFonts w:ascii="Arial" w:hAnsi="Arial" w:cs="Arial"/>
          <w:sz w:val="20"/>
          <w:szCs w:val="20"/>
          <w:lang w:val="en-US"/>
        </w:rPr>
        <w:t>в Челябинском отделении №8597 ПАО Сбербанк</w:t>
      </w:r>
    </w:p>
    <w:p w14:paraId="0D2D0820" w14:textId="77777777" w:rsidR="002A4F28" w:rsidRDefault="002A4F28" w:rsidP="002A4F28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A4F28">
        <w:rPr>
          <w:rFonts w:ascii="Arial" w:hAnsi="Arial" w:cs="Arial"/>
          <w:sz w:val="20"/>
          <w:szCs w:val="20"/>
          <w:lang w:val="en-US"/>
        </w:rPr>
        <w:t>БИК 047501602</w:t>
      </w:r>
    </w:p>
    <w:p w14:paraId="139D689A" w14:textId="77777777" w:rsidR="002A4F28" w:rsidRPr="002A4F28" w:rsidRDefault="002A4F28" w:rsidP="002A4F28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18C29F89" w14:textId="77777777" w:rsidR="002A4F28" w:rsidRPr="002A4F28" w:rsidRDefault="002A4F28" w:rsidP="002A4F28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A4F28">
        <w:rPr>
          <w:rFonts w:ascii="Arial" w:hAnsi="Arial" w:cs="Arial"/>
          <w:b/>
          <w:sz w:val="20"/>
          <w:szCs w:val="20"/>
          <w:lang w:val="en-US"/>
        </w:rPr>
        <w:t>Адрес</w:t>
      </w:r>
      <w:r w:rsidRPr="002A4F28">
        <w:rPr>
          <w:rFonts w:ascii="Arial" w:hAnsi="Arial" w:cs="Arial"/>
          <w:sz w:val="20"/>
          <w:szCs w:val="20"/>
          <w:lang w:val="en-US"/>
        </w:rPr>
        <w:t>:</w:t>
      </w:r>
    </w:p>
    <w:p w14:paraId="7D6EF819" w14:textId="77777777" w:rsidR="002A4F28" w:rsidRPr="002A4F28" w:rsidRDefault="002A4F28" w:rsidP="002A4F2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D4FC2">
        <w:rPr>
          <w:rFonts w:ascii="Arial" w:hAnsi="Arial" w:cs="Arial"/>
          <w:sz w:val="20"/>
          <w:szCs w:val="20"/>
        </w:rPr>
        <w:t xml:space="preserve">454080, г. Челябинск, ул. </w:t>
      </w:r>
      <w:r w:rsidRPr="002A4F28">
        <w:rPr>
          <w:rFonts w:ascii="Arial" w:hAnsi="Arial" w:cs="Arial"/>
          <w:sz w:val="20"/>
          <w:szCs w:val="20"/>
        </w:rPr>
        <w:t>Энгельса, д. 65, 3 этаж</w:t>
      </w:r>
    </w:p>
    <w:p w14:paraId="2530D32A" w14:textId="77777777" w:rsidR="00EB55BD" w:rsidRPr="002A4F28" w:rsidRDefault="002A4F28" w:rsidP="002A4F28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A4F28">
        <w:rPr>
          <w:rFonts w:ascii="Arial" w:hAnsi="Arial" w:cs="Arial"/>
          <w:sz w:val="20"/>
          <w:szCs w:val="20"/>
          <w:lang w:val="en-US"/>
        </w:rPr>
        <w:t>Тел</w:t>
      </w:r>
      <w:proofErr w:type="spellEnd"/>
      <w:r w:rsidRPr="002A4F28">
        <w:rPr>
          <w:rFonts w:ascii="Arial" w:hAnsi="Arial" w:cs="Arial"/>
          <w:sz w:val="20"/>
          <w:szCs w:val="20"/>
          <w:lang w:val="en-US"/>
        </w:rPr>
        <w:t xml:space="preserve">. </w:t>
      </w:r>
      <w:r w:rsidR="00832912" w:rsidRPr="00832912">
        <w:rPr>
          <w:rFonts w:ascii="Arial" w:hAnsi="Arial" w:cs="Arial"/>
          <w:sz w:val="20"/>
          <w:szCs w:val="20"/>
          <w:lang w:val="en-US"/>
        </w:rPr>
        <w:t>+7 951 241 52 54</w:t>
      </w:r>
      <w:r w:rsidRPr="002A4F28">
        <w:rPr>
          <w:rFonts w:ascii="Arial" w:hAnsi="Arial" w:cs="Arial"/>
          <w:sz w:val="20"/>
          <w:szCs w:val="20"/>
          <w:lang w:val="en-US"/>
        </w:rPr>
        <w:t xml:space="preserve">; </w:t>
      </w:r>
      <w:r>
        <w:rPr>
          <w:rFonts w:ascii="Arial" w:hAnsi="Arial" w:cs="Arial"/>
          <w:sz w:val="20"/>
          <w:szCs w:val="20"/>
        </w:rPr>
        <w:t>+7 951 117 68 61</w:t>
      </w:r>
    </w:p>
    <w:sectPr w:rsidR="00EB55BD" w:rsidRPr="002A4F28" w:rsidSect="00EB55B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3C8D"/>
    <w:multiLevelType w:val="multilevel"/>
    <w:tmpl w:val="D1A8BEE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  <w:sz w:val="23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3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3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3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3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3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3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23"/>
      </w:rPr>
    </w:lvl>
  </w:abstractNum>
  <w:abstractNum w:abstractNumId="1" w15:restartNumberingAfterBreak="0">
    <w:nsid w:val="056701EA"/>
    <w:multiLevelType w:val="multilevel"/>
    <w:tmpl w:val="D1A8BEE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  <w:sz w:val="23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3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3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3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3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3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3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23"/>
      </w:rPr>
    </w:lvl>
  </w:abstractNum>
  <w:abstractNum w:abstractNumId="2" w15:restartNumberingAfterBreak="0">
    <w:nsid w:val="071448E4"/>
    <w:multiLevelType w:val="hybridMultilevel"/>
    <w:tmpl w:val="E414740A"/>
    <w:lvl w:ilvl="0" w:tplc="43604A5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62CF7"/>
    <w:multiLevelType w:val="multilevel"/>
    <w:tmpl w:val="3D2E85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42A54CF"/>
    <w:multiLevelType w:val="hybridMultilevel"/>
    <w:tmpl w:val="B0B466A8"/>
    <w:lvl w:ilvl="0" w:tplc="83944FFA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151515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278CA"/>
    <w:multiLevelType w:val="multilevel"/>
    <w:tmpl w:val="B1CEB1A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665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1800"/>
      </w:pPr>
      <w:rPr>
        <w:rFonts w:hint="default"/>
      </w:rPr>
    </w:lvl>
  </w:abstractNum>
  <w:abstractNum w:abstractNumId="6" w15:restartNumberingAfterBreak="0">
    <w:nsid w:val="61D56DEB"/>
    <w:multiLevelType w:val="hybridMultilevel"/>
    <w:tmpl w:val="61465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11348D"/>
    <w:multiLevelType w:val="hybridMultilevel"/>
    <w:tmpl w:val="19309E3E"/>
    <w:lvl w:ilvl="0" w:tplc="D242E34A">
      <w:start w:val="1"/>
      <w:numFmt w:val="decimal"/>
      <w:lvlText w:val="%1."/>
      <w:lvlJc w:val="left"/>
      <w:pPr>
        <w:ind w:left="720" w:hanging="360"/>
      </w:pPr>
      <w:rPr>
        <w:rFonts w:ascii="Helvetica" w:eastAsia="Times New Roman" w:hAnsi="Helvetica" w:cs="Helvetica" w:hint="default"/>
        <w:color w:val="1A1A1A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180D81"/>
    <w:multiLevelType w:val="hybridMultilevel"/>
    <w:tmpl w:val="C9C88DD0"/>
    <w:lvl w:ilvl="0" w:tplc="C74ADFC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E16"/>
    <w:rsid w:val="000B07AC"/>
    <w:rsid w:val="000C7F2E"/>
    <w:rsid w:val="000F3993"/>
    <w:rsid w:val="00152A74"/>
    <w:rsid w:val="00270E16"/>
    <w:rsid w:val="002A4F28"/>
    <w:rsid w:val="002B5182"/>
    <w:rsid w:val="0035245C"/>
    <w:rsid w:val="003C459B"/>
    <w:rsid w:val="004D4FC2"/>
    <w:rsid w:val="005B4F65"/>
    <w:rsid w:val="00673EC4"/>
    <w:rsid w:val="007B1ADB"/>
    <w:rsid w:val="00832912"/>
    <w:rsid w:val="00840005"/>
    <w:rsid w:val="008A4D5E"/>
    <w:rsid w:val="009709B3"/>
    <w:rsid w:val="009B719D"/>
    <w:rsid w:val="009C0A0A"/>
    <w:rsid w:val="00A4098F"/>
    <w:rsid w:val="00A61A87"/>
    <w:rsid w:val="00AF69D5"/>
    <w:rsid w:val="00AF6F1D"/>
    <w:rsid w:val="00CD76CB"/>
    <w:rsid w:val="00DB357C"/>
    <w:rsid w:val="00EB55BD"/>
    <w:rsid w:val="00F979AA"/>
    <w:rsid w:val="00FD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BA33"/>
  <w15:chartTrackingRefBased/>
  <w15:docId w15:val="{41C4D9A9-CAB6-4DC7-B0D7-B279F020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3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459B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3C459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73E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7B1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1ADB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link w:val="a4"/>
    <w:uiPriority w:val="34"/>
    <w:locked/>
    <w:rsid w:val="00EB55BD"/>
  </w:style>
  <w:style w:type="character" w:customStyle="1" w:styleId="2">
    <w:name w:val="Стиль2"/>
    <w:basedOn w:val="a0"/>
    <w:uiPriority w:val="1"/>
    <w:rsid w:val="00EB55BD"/>
    <w:rPr>
      <w:rFonts w:ascii="Times New Roman" w:hAnsi="Times New Roman"/>
      <w:sz w:val="24"/>
    </w:rPr>
  </w:style>
  <w:style w:type="paragraph" w:customStyle="1" w:styleId="Default">
    <w:name w:val="Default"/>
    <w:rsid w:val="00EB5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EB55BD"/>
    <w:rPr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2A4F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4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707165582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ws.asi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aws.asi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yleeva.maria@ibc7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Сосновских Ольга Сергеевна</dc:creator>
  <cp:keywords/>
  <dc:description/>
  <cp:lastModifiedBy>Ариф Аширов</cp:lastModifiedBy>
  <cp:revision>2</cp:revision>
  <cp:lastPrinted>2024-02-28T13:28:00Z</cp:lastPrinted>
  <dcterms:created xsi:type="dcterms:W3CDTF">2025-04-22T08:43:00Z</dcterms:created>
  <dcterms:modified xsi:type="dcterms:W3CDTF">2025-04-22T08:43:00Z</dcterms:modified>
</cp:coreProperties>
</file>